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CD4" w:rsidRDefault="00B25EBF">
      <w:pPr>
        <w:rPr>
          <w:rFonts w:ascii="Birch Std" w:hAnsi="Birch Std"/>
          <w:sz w:val="72"/>
        </w:rPr>
      </w:pPr>
      <w:r>
        <w:rPr>
          <w:rFonts w:ascii="Birch Std" w:hAnsi="Birch Std"/>
          <w:noProof/>
          <w:sz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1.75pt;margin-top:222.75pt;width:321.85pt;height:159.75pt;z-index:251667456" fillcolor="white [3201]" strokecolor="#2b70ff [1945]" strokeweight="1pt">
            <v:fill color2="#729fff [1305]" focusposition="1" focussize="" focus="100%" type="gradient"/>
            <v:shadow on="t" type="perspective" color="#00194e [1609]" opacity=".5" offset="1pt" offset2="-3pt"/>
            <v:textbox style="mso-next-textbox:#_x0000_s1031">
              <w:txbxContent>
                <w:p w:rsidR="00913406" w:rsidRDefault="00913406">
                  <w:r w:rsidRPr="00B75DF5">
                    <w:drawing>
                      <wp:inline distT="0" distB="0" distL="0" distR="0">
                        <wp:extent cx="3857625" cy="1866900"/>
                        <wp:effectExtent l="57150" t="0" r="28575" b="38100"/>
                        <wp:docPr id="18" name="Chart 1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CD4" w:rsidRPr="00B75DF5">
        <w:rPr>
          <w:rFonts w:ascii="Birch Std" w:hAnsi="Birch Std"/>
          <w:noProof/>
          <w:sz w:val="72"/>
          <w:lang w:eastAsia="zh-TW"/>
        </w:rPr>
        <w:pict>
          <v:shape id="_x0000_s1028" type="#_x0000_t202" style="position:absolute;margin-left:154.25pt;margin-top:293.25pt;width:147.25pt;height:331.5pt;z-index:251658238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028">
              <w:txbxContent>
                <w:p w:rsidR="00913406" w:rsidRDefault="00913406">
                  <w:r w:rsidRPr="00B75DF5">
                    <w:drawing>
                      <wp:inline distT="0" distB="0" distL="0" distR="0">
                        <wp:extent cx="1666875" cy="4400549"/>
                        <wp:effectExtent l="19050" t="0" r="9525" b="0"/>
                        <wp:docPr id="13" name="Picture 11" descr="Supe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erman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110" cy="4411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CD4" w:rsidRPr="00B75DF5">
        <w:rPr>
          <w:rFonts w:ascii="Birch Std" w:hAnsi="Birch Std"/>
          <w:noProof/>
          <w:sz w:val="72"/>
          <w:lang w:eastAsia="zh-TW"/>
        </w:rPr>
        <w:pict>
          <v:shape id="_x0000_s1027" type="#_x0000_t202" style="position:absolute;margin-left:3pt;margin-top:293.25pt;width:151.25pt;height:327pt;z-index:251659263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027">
              <w:txbxContent>
                <w:p w:rsidR="00913406" w:rsidRDefault="00913406">
                  <w:r w:rsidRPr="00B75DF5">
                    <w:drawing>
                      <wp:inline distT="0" distB="0" distL="0" distR="0">
                        <wp:extent cx="1714500" cy="3895725"/>
                        <wp:effectExtent l="19050" t="0" r="0" b="0"/>
                        <wp:docPr id="10" name="Picture 8" descr="silver-surf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lver-surfer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506" cy="3900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CD4" w:rsidRPr="00B75DF5">
        <w:rPr>
          <w:rFonts w:ascii="Birch Std" w:hAnsi="Birch Std"/>
          <w:noProof/>
          <w:sz w:val="72"/>
          <w:lang w:eastAsia="zh-TW"/>
        </w:rPr>
        <w:pict>
          <v:shape id="_x0000_s1029" type="#_x0000_t202" style="position:absolute;margin-left:301.5pt;margin-top:293.25pt;width:298.25pt;height:331.5pt;z-index:251666432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>
              <w:txbxContent>
                <w:p w:rsidR="00913406" w:rsidRDefault="00913406">
                  <w:r>
                    <w:rPr>
                      <w:noProof/>
                    </w:rPr>
                    <w:drawing>
                      <wp:inline distT="0" distB="0" distL="0" distR="0">
                        <wp:extent cx="1676400" cy="4038599"/>
                        <wp:effectExtent l="19050" t="0" r="0" b="0"/>
                        <wp:docPr id="14" name="Picture 13" descr="Wolveri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lverin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8362" cy="4043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4975" cy="4038600"/>
                        <wp:effectExtent l="19050" t="0" r="9525" b="0"/>
                        <wp:docPr id="15" name="Picture 14" descr="Th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or.jpg"/>
                                <pic:cNvPicPr/>
                              </pic:nvPicPr>
                              <pic:blipFill>
                                <a:blip r:embed="rId9"/>
                                <a:srcRect l="20588" t="4245" r="235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403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2CE2" w:rsidRPr="00F02CE2">
        <w:rPr>
          <w:rFonts w:ascii="Birch Std" w:hAnsi="Birch Std"/>
          <w:noProof/>
          <w:sz w:val="72"/>
          <w:lang w:eastAsia="zh-TW"/>
        </w:rPr>
        <w:pict>
          <v:shape id="_x0000_s1026" type="#_x0000_t202" style="position:absolute;margin-left:0;margin-top:0;width:321.85pt;height:103.85pt;z-index:251660288;mso-position-horizontal:center;mso-width-relative:margin;mso-height-relative:margin" fillcolor="black [3200]" strokecolor="black [3200]" strokeweight="10pt">
            <v:stroke linestyle="thinThin"/>
            <v:shadow color="#868686"/>
            <v:textbox style="mso-next-textbox:#_x0000_s1026">
              <w:txbxContent>
                <w:p w:rsidR="00913406" w:rsidRDefault="00913406" w:rsidP="00F02CE2">
                  <w:pPr>
                    <w:jc w:val="center"/>
                  </w:pPr>
                  <w:r w:rsidRPr="00F02CE2">
                    <w:rPr>
                      <w:rFonts w:ascii="Birch Std" w:hAnsi="Birch Std"/>
                      <w:sz w:val="72"/>
                    </w:rPr>
                    <w:t xml:space="preserve">It's A </w:t>
                  </w:r>
                  <w:proofErr w:type="gramStart"/>
                  <w:r w:rsidRPr="00F02CE2">
                    <w:rPr>
                      <w:rFonts w:ascii="Birch Std" w:hAnsi="Birch Std"/>
                      <w:sz w:val="72"/>
                    </w:rPr>
                    <w:t>Bird,</w:t>
                  </w:r>
                  <w:proofErr w:type="gramEnd"/>
                  <w:r w:rsidRPr="00F02CE2">
                    <w:rPr>
                      <w:rFonts w:ascii="Birch Std" w:hAnsi="Birch Std"/>
                      <w:sz w:val="72"/>
                    </w:rPr>
                    <w:t xml:space="preserve"> It's A Plane, NO! It's A Superhero </w:t>
                  </w:r>
                  <w:r>
                    <w:rPr>
                      <w:rFonts w:ascii="Birch Std" w:hAnsi="Birch Std"/>
                      <w:sz w:val="72"/>
                    </w:rPr>
                    <w:t>Info G</w:t>
                  </w:r>
                  <w:r w:rsidRPr="00F02CE2">
                    <w:rPr>
                      <w:rFonts w:ascii="Birch Std" w:hAnsi="Birch Std"/>
                      <w:sz w:val="72"/>
                    </w:rPr>
                    <w:t>raphic!!!</w:t>
                  </w:r>
                </w:p>
              </w:txbxContent>
            </v:textbox>
          </v:shape>
        </w:pict>
      </w:r>
      <w:r w:rsidR="00F02CE2">
        <w:rPr>
          <w:noProof/>
        </w:rPr>
        <w:drawing>
          <wp:inline distT="0" distB="0" distL="0" distR="0">
            <wp:extent cx="7623810" cy="4400550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01" t="14102" r="52885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CD4" w:rsidRDefault="001E4CD4">
      <w:pPr>
        <w:rPr>
          <w:rFonts w:ascii="Birch Std" w:hAnsi="Birch Std"/>
          <w:sz w:val="72"/>
        </w:rPr>
      </w:pPr>
    </w:p>
    <w:p w:rsidR="00F02CE2" w:rsidRPr="00B75DF5" w:rsidRDefault="00913406">
      <w:pPr>
        <w:rPr>
          <w:rFonts w:ascii="Birch Std" w:hAnsi="Birch Std"/>
          <w:sz w:val="72"/>
        </w:rPr>
      </w:pPr>
      <w:r w:rsidRPr="00B75DF5">
        <w:rPr>
          <w:rFonts w:ascii="Birch Std" w:hAnsi="Birch Std"/>
          <w:noProof/>
          <w:sz w:val="72"/>
          <w:lang w:eastAsia="zh-TW"/>
        </w:rPr>
        <w:pict>
          <v:shape id="_x0000_s1032" type="#_x0000_t202" style="position:absolute;margin-left:-1.75pt;margin-top:198.7pt;width:208.7pt;height:179.25pt;z-index:251669504;mso-width-relative:margin;mso-height-relative:margin" fillcolor="white [3201]" strokecolor="#ff5597 [1941]" strokeweight="1pt">
            <v:fill color2="#ff8eb9 [1301]" focusposition="1" focussize="" focus="100%" type="gradient"/>
            <v:shadow on="t" type="perspective" color="#71002c [1605]" opacity=".5" offset="1pt" offset2="-3pt"/>
            <v:textbox>
              <w:txbxContent>
                <w:p w:rsidR="00913406" w:rsidRDefault="00913406">
                  <w:r w:rsidRPr="00B75DF5">
                    <w:drawing>
                      <wp:inline distT="0" distB="0" distL="0" distR="0">
                        <wp:extent cx="2400300" cy="2133600"/>
                        <wp:effectExtent l="57150" t="0" r="38100" b="38100"/>
                        <wp:docPr id="31" name="Chart 3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F7BC7">
        <w:rPr>
          <w:rFonts w:ascii="Birch Std" w:hAnsi="Birch Std"/>
          <w:noProof/>
          <w:sz w:val="72"/>
          <w:lang w:eastAsia="zh-TW"/>
        </w:rPr>
        <w:pict>
          <v:shape id="_x0000_s1034" type="#_x0000_t202" style="position:absolute;margin-left:206.95pt;margin-top:203.2pt;width:392.8pt;height:206.25pt;z-index:251673600;mso-width-relative:margin;mso-height-relative:margin" fillcolor="#d419ff [1943]" strokecolor="#68007f [3207]" strokeweight="1pt">
            <v:fill color2="#68007f [3207]" focus="50%" type="gradient"/>
            <v:shadow on="t" type="perspective" color="#33003f [1607]" offset="1pt" offset2="-3pt"/>
            <v:textbox>
              <w:txbxContent>
                <w:p w:rsidR="00913406" w:rsidRDefault="00913406" w:rsidP="00FF7BC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95700" cy="2590800"/>
                        <wp:effectExtent l="57150" t="0" r="38100" b="38100"/>
                        <wp:docPr id="39" name="Chart 3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CD4" w:rsidRPr="001E4CD4">
        <w:rPr>
          <w:rFonts w:ascii="Birch Std" w:hAnsi="Birch Std"/>
          <w:noProof/>
          <w:sz w:val="72"/>
          <w:lang w:eastAsia="zh-TW"/>
        </w:rPr>
        <w:pict>
          <v:shape id="_x0000_s1033" type="#_x0000_t202" style="position:absolute;margin-left:143.75pt;margin-top:81.95pt;width:303.75pt;height:121.25pt;z-index:251671552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>
              <w:txbxContent>
                <w:p w:rsidR="00913406" w:rsidRDefault="00913406">
                  <w:r w:rsidRPr="001E4CD4">
                    <w:drawing>
                      <wp:inline distT="0" distB="0" distL="0" distR="0">
                        <wp:extent cx="3695700" cy="1489450"/>
                        <wp:effectExtent l="19050" t="0" r="0" b="0"/>
                        <wp:docPr id="33" name="Picture 31" descr="marvel coll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vel collage.jpg"/>
                                <pic:cNvPicPr/>
                              </pic:nvPicPr>
                              <pic:blipFill>
                                <a:blip r:embed="rId13"/>
                                <a:srcRect l="25235" t="57250" b="126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2833" cy="1492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02CE2" w:rsidRPr="00B75DF5" w:rsidSect="00B75DF5">
      <w:pgSz w:w="15840" w:h="24480" w:code="13"/>
      <w:pgMar w:top="1440" w:right="2088" w:bottom="8899" w:left="204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rch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02CE2"/>
    <w:rsid w:val="001E4CD4"/>
    <w:rsid w:val="00913406"/>
    <w:rsid w:val="00B25EBF"/>
    <w:rsid w:val="00B75DF5"/>
    <w:rsid w:val="00F02CE2"/>
    <w:rsid w:val="00F74692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All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Silver Surfer</c:v>
                </c:pt>
                <c:pt idx="2">
                  <c:v>Thor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  <c:pt idx="2">
                  <c:v>5</c:v>
                </c:pt>
                <c:pt idx="3">
                  <c:v>2</c:v>
                </c:pt>
                <c:pt idx="4">
                  <c:v>39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Male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Silver Surfer</c:v>
                </c:pt>
                <c:pt idx="2">
                  <c:v>Thor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Female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Silver Surfer</c:v>
                </c:pt>
                <c:pt idx="2">
                  <c:v>Thor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24</c:v>
                </c:pt>
              </c:numCache>
            </c:numRef>
          </c:val>
        </c:ser>
        <c:shape val="cylinder"/>
        <c:axId val="77862400"/>
        <c:axId val="77863936"/>
        <c:axId val="0"/>
      </c:bar3DChart>
      <c:catAx>
        <c:axId val="77862400"/>
        <c:scaling>
          <c:orientation val="minMax"/>
        </c:scaling>
        <c:axPos val="b"/>
        <c:tickLblPos val="nextTo"/>
        <c:crossAx val="77863936"/>
        <c:crosses val="autoZero"/>
        <c:auto val="1"/>
        <c:lblAlgn val="ctr"/>
        <c:lblOffset val="100"/>
      </c:catAx>
      <c:valAx>
        <c:axId val="77863936"/>
        <c:scaling>
          <c:orientation val="minMax"/>
        </c:scaling>
        <c:axPos val="l"/>
        <c:majorGridlines/>
        <c:numFmt formatCode="General" sourceLinked="1"/>
        <c:tickLblPos val="nextTo"/>
        <c:crossAx val="77862400"/>
        <c:crosses val="autoZero"/>
        <c:crossBetween val="between"/>
      </c:valAx>
    </c:plotArea>
    <c:legend>
      <c:legendPos val="r"/>
      <c:layout/>
    </c:legend>
    <c:plotVisOnly val="1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All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Thor</c:v>
                </c:pt>
                <c:pt idx="2">
                  <c:v>Silver Surfer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39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explosion val="25"/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Thor</c:v>
                </c:pt>
                <c:pt idx="2">
                  <c:v>Silver Surfer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gradFill rotWithShape="1">
      <a:gsLst>
        <a:gs pos="0">
          <a:schemeClr val="accent2">
            <a:tint val="50000"/>
            <a:satMod val="300000"/>
          </a:schemeClr>
        </a:gs>
        <a:gs pos="35000">
          <a:schemeClr val="accent2">
            <a:tint val="37000"/>
            <a:satMod val="300000"/>
          </a:schemeClr>
        </a:gs>
        <a:gs pos="100000">
          <a:schemeClr val="accent2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2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lineChart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All</c:v>
                </c:pt>
              </c:strCache>
            </c:strRef>
          </c:tx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Thor</c:v>
                </c:pt>
                <c:pt idx="2">
                  <c:v> Silver Surfer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  <c:pt idx="4">
                  <c:v>39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Thor</c:v>
                </c:pt>
                <c:pt idx="2">
                  <c:v> Silver Surfer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Male</c:v>
                </c:pt>
              </c:strCache>
            </c:strRef>
          </c:tx>
          <c:marker>
            <c:symbol val="none"/>
          </c:marker>
          <c:cat>
            <c:strRef>
              <c:f>Sheet1!$A$2:$A$6</c:f>
              <c:strCache>
                <c:ptCount val="5"/>
                <c:pt idx="0">
                  <c:v>Wolverine</c:v>
                </c:pt>
                <c:pt idx="1">
                  <c:v>Thor</c:v>
                </c:pt>
                <c:pt idx="2">
                  <c:v> Silver Surfer</c:v>
                </c:pt>
                <c:pt idx="3">
                  <c:v>Superman</c:v>
                </c:pt>
                <c:pt idx="4">
                  <c:v>Other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25</c:v>
                </c:pt>
              </c:numCache>
            </c:numRef>
          </c:val>
        </c:ser>
        <c:marker val="1"/>
        <c:axId val="79792000"/>
        <c:axId val="79793536"/>
      </c:lineChart>
      <c:catAx>
        <c:axId val="79792000"/>
        <c:scaling>
          <c:orientation val="minMax"/>
        </c:scaling>
        <c:axPos val="b"/>
        <c:tickLblPos val="nextTo"/>
        <c:crossAx val="79793536"/>
        <c:crosses val="autoZero"/>
        <c:auto val="1"/>
        <c:lblAlgn val="ctr"/>
        <c:lblOffset val="100"/>
      </c:catAx>
      <c:valAx>
        <c:axId val="79793536"/>
        <c:scaling>
          <c:orientation val="minMax"/>
        </c:scaling>
        <c:axPos val="l"/>
        <c:majorGridlines/>
        <c:numFmt formatCode="0%" sourceLinked="1"/>
        <c:tickLblPos val="nextTo"/>
        <c:crossAx val="79792000"/>
        <c:crosses val="autoZero"/>
        <c:crossBetween val="between"/>
      </c:valAx>
    </c:plotArea>
    <c:legend>
      <c:legendPos val="r"/>
      <c:layout/>
    </c:legend>
    <c:plotVisOnly val="1"/>
  </c:chart>
  <c:spPr>
    <a:gradFill rotWithShape="1">
      <a:gsLst>
        <a:gs pos="0">
          <a:schemeClr val="accent4">
            <a:shade val="51000"/>
            <a:satMod val="130000"/>
          </a:schemeClr>
        </a:gs>
        <a:gs pos="80000">
          <a:schemeClr val="accent4">
            <a:shade val="93000"/>
            <a:satMod val="130000"/>
          </a:schemeClr>
        </a:gs>
        <a:gs pos="100000">
          <a:schemeClr val="accent4">
            <a:shade val="94000"/>
            <a:satMod val="135000"/>
          </a:schemeClr>
        </a:gs>
      </a:gsLst>
      <a:lin ang="16200000" scaled="0"/>
    </a:gradFill>
    <a:ln w="9525" cap="flat" cmpd="sng" algn="ctr">
      <a:solidFill>
        <a:schemeClr val="accent4">
          <a:shade val="95000"/>
          <a:satMod val="105000"/>
        </a:schemeClr>
      </a:solidFill>
      <a:prstDash val="solid"/>
    </a:ln>
    <a:effectLst>
      <a:outerShdw blurRad="40000" dist="23000" dir="5400000" rotWithShape="0">
        <a:srgbClr val="000000">
          <a:alpha val="35000"/>
        </a:srgbClr>
      </a:outerShdw>
    </a:effectLst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4E8D0-D294-483C-A7BA-34256C733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Tech High International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ifuller2017</dc:creator>
  <cp:lastModifiedBy>ifuller2017</cp:lastModifiedBy>
  <cp:revision>5</cp:revision>
  <dcterms:created xsi:type="dcterms:W3CDTF">2013-10-22T20:10:00Z</dcterms:created>
  <dcterms:modified xsi:type="dcterms:W3CDTF">2013-10-22T21:41:00Z</dcterms:modified>
</cp:coreProperties>
</file>